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BCA3" w14:textId="77777777" w:rsidR="00771C85" w:rsidRPr="00706F02" w:rsidRDefault="00771C85" w:rsidP="00771C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</w:t>
      </w:r>
      <w:r>
        <w:rPr>
          <w:rFonts w:ascii="Times New Roman" w:hAnsi="Times New Roman" w:cs="Times New Roman"/>
          <w:b/>
          <w:bCs/>
          <w:sz w:val="28"/>
          <w:szCs w:val="28"/>
        </w:rPr>
        <w:t>BIOLOGII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14:paraId="1B209767" w14:textId="77777777" w:rsidR="00771C85" w:rsidRPr="00706F02" w:rsidRDefault="00771C85" w:rsidP="00771C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4C5D0A42" w14:textId="1927EB4D" w:rsidR="00771C85" w:rsidRDefault="00771C85" w:rsidP="00771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>Miesiąc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093">
        <w:rPr>
          <w:rFonts w:ascii="Times New Roman" w:hAnsi="Times New Roman" w:cs="Times New Roman"/>
          <w:sz w:val="28"/>
          <w:szCs w:val="28"/>
        </w:rPr>
        <w:t>luty</w:t>
      </w:r>
      <w:r w:rsidR="004F12B1">
        <w:rPr>
          <w:rFonts w:ascii="Times New Roman" w:hAnsi="Times New Roman" w:cs="Times New Roman"/>
          <w:sz w:val="28"/>
          <w:szCs w:val="28"/>
        </w:rPr>
        <w:t xml:space="preserve">/ </w:t>
      </w:r>
      <w:r w:rsidR="00A83093">
        <w:rPr>
          <w:rFonts w:ascii="Times New Roman" w:hAnsi="Times New Roman" w:cs="Times New Roman"/>
          <w:sz w:val="28"/>
          <w:szCs w:val="28"/>
        </w:rPr>
        <w:t>marzec/ kwiecień</w:t>
      </w:r>
      <w:bookmarkStart w:id="0" w:name="_GoBack"/>
      <w:bookmarkEnd w:id="0"/>
    </w:p>
    <w:p w14:paraId="285F5687" w14:textId="77777777" w:rsidR="00771C85" w:rsidRDefault="00771C85" w:rsidP="00771C8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71C85">
        <w:rPr>
          <w:rFonts w:ascii="Times New Roman" w:hAnsi="Times New Roman" w:cs="Times New Roman"/>
          <w:i/>
          <w:iCs/>
          <w:sz w:val="28"/>
          <w:szCs w:val="28"/>
        </w:rPr>
        <w:t>Kręgowce zmiennocieplne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6C8736A2" w14:textId="77777777" w:rsidR="00771C85" w:rsidRDefault="00771C85" w:rsidP="00771C85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771C85" w14:paraId="55D126FC" w14:textId="77777777" w:rsidTr="00C96C3B">
        <w:tc>
          <w:tcPr>
            <w:tcW w:w="704" w:type="dxa"/>
          </w:tcPr>
          <w:p w14:paraId="1A47CA88" w14:textId="77777777" w:rsidR="00771C85" w:rsidRPr="00706F02" w:rsidRDefault="00771C85" w:rsidP="00C96C3B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552" w:type="dxa"/>
          </w:tcPr>
          <w:p w14:paraId="4F31899D" w14:textId="77777777" w:rsidR="00771C85" w:rsidRPr="00706F02" w:rsidRDefault="00771C85" w:rsidP="00C9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5806" w:type="dxa"/>
          </w:tcPr>
          <w:p w14:paraId="3A792D71" w14:textId="77777777" w:rsidR="00771C85" w:rsidRPr="00706F02" w:rsidRDefault="00771C85" w:rsidP="00C96C3B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771C85" w14:paraId="381A7F11" w14:textId="77777777" w:rsidTr="00C96C3B">
        <w:tc>
          <w:tcPr>
            <w:tcW w:w="704" w:type="dxa"/>
          </w:tcPr>
          <w:p w14:paraId="53D170B4" w14:textId="77777777" w:rsidR="00771C85" w:rsidRPr="009B5DE7" w:rsidRDefault="00771C85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52" w:type="dxa"/>
          </w:tcPr>
          <w:p w14:paraId="24DD9D75" w14:textId="77777777" w:rsidR="00771C85" w:rsidRPr="009B5DE7" w:rsidRDefault="00771C85" w:rsidP="00C96C3B">
            <w:pPr>
              <w:rPr>
                <w:rFonts w:ascii="Times New Roman" w:hAnsi="Times New Roman" w:cs="Times New Roman"/>
              </w:rPr>
            </w:pPr>
            <w:r w:rsidRPr="00771C85">
              <w:rPr>
                <w:rFonts w:ascii="Times New Roman" w:hAnsi="Times New Roman" w:cs="Times New Roman"/>
              </w:rPr>
              <w:t>Ryby – kręgowce środowisk wodnych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06" w:type="dxa"/>
          </w:tcPr>
          <w:p w14:paraId="64EE52D7" w14:textId="77777777" w:rsidR="00771C85" w:rsidRPr="002955CA" w:rsidRDefault="00771C85" w:rsidP="00C96C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14:paraId="25ECEAEF" w14:textId="77777777" w:rsidR="00771C85" w:rsidRPr="002955CA" w:rsidRDefault="00771C85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wykazuje zależności między budową ryb a środowiskiem ich życia</w:t>
            </w:r>
          </w:p>
          <w:p w14:paraId="0CFD8AB9" w14:textId="77777777" w:rsidR="00771C85" w:rsidRPr="002955CA" w:rsidRDefault="00771C85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zmiennocieplność</w:t>
            </w:r>
          </w:p>
          <w:p w14:paraId="75BFA203" w14:textId="77777777" w:rsidR="00771C85" w:rsidRPr="002955CA" w:rsidRDefault="00771C85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zna sposób przeprowadzania wymiany gazowej u ryb</w:t>
            </w:r>
          </w:p>
          <w:p w14:paraId="53B73FE1" w14:textId="77777777" w:rsidR="00771C85" w:rsidRPr="002955CA" w:rsidRDefault="00771C85" w:rsidP="00C96C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definiuje tarły jako charakterystycznego sposób rozmnażania ryb</w:t>
            </w:r>
          </w:p>
        </w:tc>
      </w:tr>
      <w:tr w:rsidR="00771C85" w14:paraId="2F4BB206" w14:textId="77777777" w:rsidTr="00C96C3B">
        <w:tc>
          <w:tcPr>
            <w:tcW w:w="704" w:type="dxa"/>
          </w:tcPr>
          <w:p w14:paraId="6B899154" w14:textId="77777777" w:rsidR="00771C85" w:rsidRPr="009B5DE7" w:rsidRDefault="00771C85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179941C6" w14:textId="77777777" w:rsidR="00771C85" w:rsidRPr="009B5DE7" w:rsidRDefault="00771C85" w:rsidP="00C96C3B">
            <w:pPr>
              <w:rPr>
                <w:rFonts w:ascii="Times New Roman" w:hAnsi="Times New Roman" w:cs="Times New Roman"/>
              </w:rPr>
            </w:pPr>
            <w:r w:rsidRPr="00771C85">
              <w:rPr>
                <w:rFonts w:ascii="Times New Roman" w:hAnsi="Times New Roman" w:cs="Times New Roman"/>
                <w:color w:val="000000"/>
              </w:rPr>
              <w:t>Przegląd i znaczenie ryb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6D7CFEF3" w14:textId="77777777" w:rsidR="00771C85" w:rsidRPr="002955CA" w:rsidRDefault="00771C85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wykazuje związek między budową ciała ryb a zajmowanym siedliskiem i trybem życia</w:t>
            </w:r>
          </w:p>
          <w:p w14:paraId="6F4DAF0E" w14:textId="77777777" w:rsidR="00771C85" w:rsidRPr="002955CA" w:rsidRDefault="00771C85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wyjaśnia strategię zdobywania pokarmu przez ryby</w:t>
            </w:r>
          </w:p>
          <w:p w14:paraId="124192D1" w14:textId="77777777" w:rsidR="00771C85" w:rsidRPr="002955CA" w:rsidRDefault="00771C85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określa znaczenie ryb w przyrodzie i dla człowieka</w:t>
            </w:r>
          </w:p>
          <w:p w14:paraId="78AA1099" w14:textId="77777777" w:rsidR="00771C85" w:rsidRPr="002955CA" w:rsidRDefault="00771C85" w:rsidP="00C96C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uzasadnia konieczność ochrony ryb morskich i słodkowodnych</w:t>
            </w:r>
          </w:p>
        </w:tc>
      </w:tr>
      <w:tr w:rsidR="00771C85" w14:paraId="0DA69090" w14:textId="77777777" w:rsidTr="00C96C3B">
        <w:tc>
          <w:tcPr>
            <w:tcW w:w="704" w:type="dxa"/>
          </w:tcPr>
          <w:p w14:paraId="05F94E26" w14:textId="77777777" w:rsidR="00771C85" w:rsidRPr="009B5DE7" w:rsidRDefault="00771C85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2" w:type="dxa"/>
          </w:tcPr>
          <w:p w14:paraId="4837C399" w14:textId="77777777" w:rsidR="00771C85" w:rsidRPr="00771C85" w:rsidRDefault="00771C85" w:rsidP="00771C85">
            <w:pPr>
              <w:rPr>
                <w:rFonts w:ascii="Times New Roman" w:hAnsi="Times New Roman" w:cs="Times New Roman"/>
                <w:color w:val="000000"/>
              </w:rPr>
            </w:pPr>
            <w:r w:rsidRPr="00771C85">
              <w:rPr>
                <w:rFonts w:ascii="Times New Roman" w:hAnsi="Times New Roman" w:cs="Times New Roman"/>
                <w:color w:val="000000"/>
              </w:rPr>
              <w:t xml:space="preserve">Płazy – kręgowce </w:t>
            </w:r>
          </w:p>
          <w:p w14:paraId="1E579C7A" w14:textId="77777777" w:rsidR="00771C85" w:rsidRPr="009B5DE7" w:rsidRDefault="00771C85" w:rsidP="00771C85">
            <w:pPr>
              <w:rPr>
                <w:rFonts w:ascii="Times New Roman" w:hAnsi="Times New Roman" w:cs="Times New Roman"/>
              </w:rPr>
            </w:pPr>
            <w:r w:rsidRPr="00771C85">
              <w:rPr>
                <w:rFonts w:ascii="Times New Roman" w:hAnsi="Times New Roman" w:cs="Times New Roman"/>
                <w:color w:val="000000"/>
              </w:rPr>
              <w:t>wodno-lądowe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221AAA45" w14:textId="77777777" w:rsidR="00771C85" w:rsidRPr="002955CA" w:rsidRDefault="00771C85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wskazuje miejsca bytowania płazów</w:t>
            </w:r>
          </w:p>
          <w:p w14:paraId="7402EA83" w14:textId="77777777" w:rsidR="00771C85" w:rsidRPr="002955CA" w:rsidRDefault="00771C85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wykazuje sposoby przystosowania się płazów do życia w wodzie i na lądzie</w:t>
            </w:r>
          </w:p>
          <w:p w14:paraId="2EEB8E70" w14:textId="77777777" w:rsidR="00771C85" w:rsidRPr="002955CA" w:rsidRDefault="00771C85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omawia sposób wymiany gazowej u płazów</w:t>
            </w:r>
          </w:p>
          <w:p w14:paraId="1DC4396E" w14:textId="77777777" w:rsidR="00771C85" w:rsidRPr="002955CA" w:rsidRDefault="00771C85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wyjaśnia, na czym polega rola skóry w wymianie gazowej płazów</w:t>
            </w:r>
          </w:p>
          <w:p w14:paraId="0BDBE32B" w14:textId="77777777" w:rsidR="00771C85" w:rsidRPr="002955CA" w:rsidRDefault="00771C85" w:rsidP="00C96C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omawia sposób rozmnażania i rozwoju płazów</w:t>
            </w:r>
          </w:p>
        </w:tc>
      </w:tr>
      <w:tr w:rsidR="00771C85" w14:paraId="3B56CB48" w14:textId="77777777" w:rsidTr="00C96C3B">
        <w:tc>
          <w:tcPr>
            <w:tcW w:w="704" w:type="dxa"/>
          </w:tcPr>
          <w:p w14:paraId="4A0490AB" w14:textId="77777777" w:rsidR="00771C85" w:rsidRPr="009B5DE7" w:rsidRDefault="00771C85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52" w:type="dxa"/>
          </w:tcPr>
          <w:p w14:paraId="2C2EDE58" w14:textId="77777777" w:rsidR="00771C85" w:rsidRPr="009B5DE7" w:rsidRDefault="00771C85" w:rsidP="00C96C3B">
            <w:pPr>
              <w:rPr>
                <w:rFonts w:ascii="Times New Roman" w:hAnsi="Times New Roman" w:cs="Times New Roman"/>
              </w:rPr>
            </w:pPr>
            <w:r w:rsidRPr="00771C85">
              <w:rPr>
                <w:rFonts w:ascii="Times New Roman" w:hAnsi="Times New Roman" w:cs="Times New Roman"/>
                <w:color w:val="000000"/>
              </w:rPr>
              <w:t>Przegląd i znaczenie płazów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1D1490DD" w14:textId="77777777" w:rsidR="00771C85" w:rsidRPr="002955CA" w:rsidRDefault="00771C85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omawia zróżnicowanie budowy płazów </w:t>
            </w:r>
          </w:p>
          <w:p w14:paraId="39063F49" w14:textId="77777777" w:rsidR="00771C85" w:rsidRPr="002955CA" w:rsidRDefault="00771C85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rozpoznaje gatunki płazów żyjących w Polsce</w:t>
            </w:r>
          </w:p>
          <w:p w14:paraId="3FB6948F" w14:textId="77777777" w:rsidR="00771C85" w:rsidRPr="002955CA" w:rsidRDefault="00771C85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omawia znaczenie płazów w przyrodzie i dla człowieka</w:t>
            </w:r>
          </w:p>
          <w:p w14:paraId="5A6DFEE6" w14:textId="77777777" w:rsidR="00771C85" w:rsidRPr="002955CA" w:rsidRDefault="00771C85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wskazuje główne zagrożenia dla płazów</w:t>
            </w:r>
          </w:p>
          <w:p w14:paraId="48D8AC4C" w14:textId="77777777" w:rsidR="00771C85" w:rsidRPr="002955CA" w:rsidRDefault="00771C85" w:rsidP="00C96C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przedstawia sposoby ochrony płazów</w:t>
            </w:r>
          </w:p>
        </w:tc>
      </w:tr>
      <w:tr w:rsidR="00771C85" w14:paraId="251C42FA" w14:textId="77777777" w:rsidTr="00C96C3B">
        <w:tc>
          <w:tcPr>
            <w:tcW w:w="704" w:type="dxa"/>
          </w:tcPr>
          <w:p w14:paraId="0BC163AC" w14:textId="77777777" w:rsidR="00771C85" w:rsidRPr="009B5DE7" w:rsidRDefault="00771C85" w:rsidP="00C9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552" w:type="dxa"/>
          </w:tcPr>
          <w:p w14:paraId="15198126" w14:textId="77777777" w:rsidR="00771C85" w:rsidRPr="005E0434" w:rsidRDefault="00771C85" w:rsidP="00C96C3B">
            <w:pPr>
              <w:rPr>
                <w:rFonts w:ascii="Times New Roman" w:hAnsi="Times New Roman" w:cs="Times New Roman"/>
                <w:color w:val="000000"/>
              </w:rPr>
            </w:pPr>
            <w:r w:rsidRPr="00771C85">
              <w:rPr>
                <w:rFonts w:ascii="Times New Roman" w:hAnsi="Times New Roman" w:cs="Times New Roman"/>
                <w:color w:val="000000"/>
              </w:rPr>
              <w:t>Gady – kręgowce, które opanowały ląd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0E7C431C" w14:textId="77777777" w:rsidR="00771C85" w:rsidRPr="002955CA" w:rsidRDefault="00771C85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wskazuje środowiska życia gadów</w:t>
            </w:r>
          </w:p>
          <w:p w14:paraId="50273468" w14:textId="77777777" w:rsidR="00771C85" w:rsidRPr="002955CA" w:rsidRDefault="00771C85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przedstawia cechy wspólne charakteryzujące gady</w:t>
            </w:r>
          </w:p>
          <w:p w14:paraId="0B124C35" w14:textId="77777777" w:rsidR="00771C85" w:rsidRPr="002955CA" w:rsidRDefault="00771C85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wyjaśnienia, czym jest odrętwienie </w:t>
            </w:r>
          </w:p>
          <w:p w14:paraId="5802393C" w14:textId="77777777" w:rsidR="00771C85" w:rsidRPr="002955CA" w:rsidRDefault="00771C85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wymienia przystosowania gadów do życia na lądzie</w:t>
            </w:r>
          </w:p>
          <w:p w14:paraId="685AA489" w14:textId="77777777" w:rsidR="00771C85" w:rsidRPr="002955CA" w:rsidRDefault="00771C85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omawia sposób wymiany gazowej u gadów</w:t>
            </w:r>
          </w:p>
          <w:p w14:paraId="786711A1" w14:textId="77777777" w:rsidR="00771C85" w:rsidRPr="002955CA" w:rsidRDefault="00771C85" w:rsidP="00C96C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omawia rozmnażanie i rozwój gadów</w:t>
            </w:r>
          </w:p>
        </w:tc>
      </w:tr>
      <w:tr w:rsidR="00771C85" w14:paraId="64FA93EB" w14:textId="77777777" w:rsidTr="00C96C3B">
        <w:tc>
          <w:tcPr>
            <w:tcW w:w="704" w:type="dxa"/>
          </w:tcPr>
          <w:p w14:paraId="48424377" w14:textId="77777777" w:rsidR="00771C85" w:rsidRDefault="00771C85" w:rsidP="00C9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552" w:type="dxa"/>
          </w:tcPr>
          <w:p w14:paraId="3123137C" w14:textId="77777777" w:rsidR="00771C85" w:rsidRPr="00771C85" w:rsidRDefault="002955CA" w:rsidP="00C96C3B">
            <w:pPr>
              <w:rPr>
                <w:rFonts w:ascii="Times New Roman" w:hAnsi="Times New Roman" w:cs="Times New Roman"/>
                <w:color w:val="000000"/>
              </w:rPr>
            </w:pPr>
            <w:r w:rsidRPr="002955CA">
              <w:rPr>
                <w:rFonts w:ascii="Times New Roman" w:hAnsi="Times New Roman" w:cs="Times New Roman"/>
                <w:color w:val="000000"/>
              </w:rPr>
              <w:t>Przegląd i znaczenie gadów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29AF3B10" w14:textId="77777777" w:rsidR="002955CA" w:rsidRPr="002955CA" w:rsidRDefault="002955CA" w:rsidP="002955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wykazuje związek między sposobem rozmnażania i typem rozwoju a środowiskiem życia gadów </w:t>
            </w:r>
          </w:p>
          <w:p w14:paraId="4279A56F" w14:textId="77777777" w:rsidR="002955CA" w:rsidRPr="002955CA" w:rsidRDefault="002955CA" w:rsidP="002955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rozpoznaje gady żyjące w Polsce </w:t>
            </w:r>
          </w:p>
          <w:p w14:paraId="4FCC7E3F" w14:textId="77777777" w:rsidR="002955CA" w:rsidRPr="002955CA" w:rsidRDefault="002955CA" w:rsidP="002955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omawia znaczenie gadów</w:t>
            </w:r>
          </w:p>
          <w:p w14:paraId="73141871" w14:textId="77777777" w:rsidR="00771C85" w:rsidRPr="002955CA" w:rsidRDefault="002955CA" w:rsidP="00771C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 zna źródła zagrożeń dla gadów i sposoby ich ochrony</w:t>
            </w:r>
          </w:p>
        </w:tc>
      </w:tr>
      <w:tr w:rsidR="00771C85" w14:paraId="601544C4" w14:textId="77777777" w:rsidTr="00C96C3B">
        <w:tc>
          <w:tcPr>
            <w:tcW w:w="704" w:type="dxa"/>
          </w:tcPr>
          <w:p w14:paraId="7C099BB9" w14:textId="77777777" w:rsidR="00771C85" w:rsidRPr="009B5DE7" w:rsidRDefault="00771C85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14:paraId="17A803FE" w14:textId="77777777" w:rsidR="00771C85" w:rsidRPr="009B5DE7" w:rsidRDefault="00771C85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Lekcja powtórzeniowa.</w:t>
            </w:r>
          </w:p>
        </w:tc>
        <w:tc>
          <w:tcPr>
            <w:tcW w:w="5806" w:type="dxa"/>
          </w:tcPr>
          <w:p w14:paraId="23ADDD73" w14:textId="77777777" w:rsidR="00771C85" w:rsidRPr="002955CA" w:rsidRDefault="00771C85" w:rsidP="00C96C3B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>• badanie osiągnięć ucznia i efektów kształcenia</w:t>
            </w:r>
          </w:p>
        </w:tc>
      </w:tr>
      <w:tr w:rsidR="00771C85" w14:paraId="2ED5E163" w14:textId="77777777" w:rsidTr="00C96C3B">
        <w:tc>
          <w:tcPr>
            <w:tcW w:w="704" w:type="dxa"/>
          </w:tcPr>
          <w:p w14:paraId="2AFBF1B0" w14:textId="77777777" w:rsidR="00771C85" w:rsidRPr="009B5DE7" w:rsidRDefault="00771C85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552" w:type="dxa"/>
          </w:tcPr>
          <w:p w14:paraId="1E73C8A7" w14:textId="77777777" w:rsidR="00771C85" w:rsidRPr="009B5DE7" w:rsidRDefault="00771C85" w:rsidP="00C96C3B">
            <w:pPr>
              <w:ind w:left="127" w:hanging="127"/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Sprawdzenie</w:t>
            </w:r>
            <w:r w:rsidRPr="009B5DE7">
              <w:rPr>
                <w:rFonts w:ascii="Times New Roman" w:hAnsi="Times New Roman" w:cs="Times New Roman"/>
              </w:rPr>
              <w:br/>
              <w:t xml:space="preserve">wiadomości z rozdziału </w:t>
            </w:r>
            <w:r w:rsidR="002955CA" w:rsidRPr="002955CA">
              <w:rPr>
                <w:rFonts w:ascii="Times New Roman" w:hAnsi="Times New Roman" w:cs="Times New Roman"/>
                <w:i/>
                <w:iCs/>
              </w:rPr>
              <w:t>Kręgowce zmiennocieplne</w:t>
            </w:r>
            <w:r w:rsidR="002955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806" w:type="dxa"/>
          </w:tcPr>
          <w:p w14:paraId="5AE56EBB" w14:textId="77777777" w:rsidR="00771C85" w:rsidRPr="002955CA" w:rsidRDefault="00771C85" w:rsidP="00C9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• sprawdzenie stopnia opanowania wiadomości i umiejętności z rozdziału </w:t>
            </w:r>
            <w:r w:rsidR="002955CA" w:rsidRPr="002955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55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5E346A8E" w14:textId="77777777" w:rsidR="00771C85" w:rsidRDefault="00771C85" w:rsidP="00771C85">
      <w:pPr>
        <w:jc w:val="both"/>
        <w:rPr>
          <w:rFonts w:ascii="Times New Roman" w:hAnsi="Times New Roman" w:cs="Times New Roman"/>
        </w:rPr>
      </w:pPr>
    </w:p>
    <w:p w14:paraId="1BE8B064" w14:textId="77777777" w:rsidR="00771C85" w:rsidRDefault="00771C85" w:rsidP="00771C85">
      <w:pPr>
        <w:jc w:val="both"/>
        <w:rPr>
          <w:rFonts w:ascii="Times New Roman" w:hAnsi="Times New Roman" w:cs="Times New Roman"/>
        </w:rPr>
      </w:pPr>
    </w:p>
    <w:p w14:paraId="48C3A7E5" w14:textId="77777777" w:rsidR="00771C85" w:rsidRPr="00E71D66" w:rsidRDefault="00771C85" w:rsidP="00771C85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14:paraId="150CE58B" w14:textId="77777777" w:rsidR="00771C85" w:rsidRPr="00E71D66" w:rsidRDefault="00771C85" w:rsidP="00771C85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2ACEC7CF" w14:textId="77777777" w:rsidR="008A086F" w:rsidRPr="002955CA" w:rsidRDefault="00771C85" w:rsidP="002955CA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pisemny.</w:t>
      </w:r>
    </w:p>
    <w:sectPr w:rsidR="008A086F" w:rsidRPr="0029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85"/>
    <w:rsid w:val="002955CA"/>
    <w:rsid w:val="004F12B1"/>
    <w:rsid w:val="00771C85"/>
    <w:rsid w:val="008A086F"/>
    <w:rsid w:val="00A8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83BB"/>
  <w15:chartTrackingRefBased/>
  <w15:docId w15:val="{3A3E193E-C9D3-4605-A3B9-6A3D3CDB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1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1C85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3</cp:revision>
  <dcterms:created xsi:type="dcterms:W3CDTF">2019-10-22T11:49:00Z</dcterms:created>
  <dcterms:modified xsi:type="dcterms:W3CDTF">2019-10-22T17:53:00Z</dcterms:modified>
</cp:coreProperties>
</file>